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jc w:val="center"/>
        <w:rPr>
          <w:rFonts w:hint="eastAsia" w:ascii="方正小标宋简体" w:hAnsi="黑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大连工业大学艺术与信息工程学院考点</w:t>
      </w:r>
    </w:p>
    <w:p>
      <w:pPr>
        <w:pStyle w:val="2"/>
        <w:keepNext w:val="0"/>
        <w:keepLines w:val="0"/>
        <w:widowControl/>
        <w:suppressLineNumbers w:val="0"/>
        <w:wordWrap w:val="0"/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eastAsia="zh-CN"/>
        </w:rPr>
        <w:t>全国</w:t>
      </w:r>
      <w:r>
        <w:rPr>
          <w:rFonts w:hint="eastAsia" w:ascii="方正小标宋简体" w:hAnsi="黑体" w:eastAsia="方正小标宋简体"/>
          <w:sz w:val="32"/>
          <w:szCs w:val="32"/>
        </w:rPr>
        <w:t>计算机等级考试网上报名须知</w:t>
      </w:r>
    </w:p>
    <w:p>
      <w:pPr>
        <w:pStyle w:val="5"/>
        <w:ind w:left="-108" w:firstLine="616" w:firstLineChars="2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辽宁省202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年上半年全国计算机等级考试网上报名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，可通过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http://ncre.neea.edu.cn/网址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选择“在线报名”，也可直接点击</w:t>
      </w:r>
      <w:r>
        <w:rPr>
          <w:rFonts w:hint="eastAsia" w:ascii="仿宋" w:hAnsi="仿宋" w:eastAsia="仿宋" w:cs="仿宋"/>
          <w:sz w:val="28"/>
          <w:szCs w:val="28"/>
        </w:rPr>
        <w:t>https://ncre-bm.neea.cn/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网址进入报名链接，省级承办机构选择辽宁省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5"/>
        <w:ind w:left="-108" w:firstLine="616" w:firstLineChars="2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辽宁师范大学海华学院考点</w:t>
      </w:r>
      <w:r>
        <w:rPr>
          <w:rFonts w:hint="eastAsia" w:ascii="仿宋" w:hAnsi="仿宋" w:eastAsia="仿宋" w:cs="仿宋"/>
          <w:sz w:val="28"/>
          <w:szCs w:val="28"/>
        </w:rPr>
        <w:t>报名时间为：202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年1月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:00时—202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年1月1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:00时。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成功报考的</w:t>
      </w:r>
      <w:r>
        <w:rPr>
          <w:rFonts w:hint="eastAsia" w:ascii="仿宋" w:hAnsi="仿宋" w:eastAsia="仿宋" w:cs="仿宋"/>
          <w:sz w:val="28"/>
          <w:szCs w:val="28"/>
        </w:rPr>
        <w:t>考生可于202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年3月1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:00时开始，登录以上报名网站自行下载打印准考证。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报考须知如下：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一、考生本人所在学校如果为全国计算机等级考试考点，则必须选择在本校考点报名参加考试，不可跨市、跨考点报名。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二、根据教育部考试中心函【2018】235号文件规定，自2019年3月考试起，二级语言类及数据库类科目（即除MS Office高级应用外的其他二级科目）调整获证条件为：总分达到60分且选择题得分达到50%及以上（即选择题得分要达到20分及以上）的考生方可取得合格证书。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考生须对本人报考信息的真实性和准确性负责，姓名、身份证号、报考级别科目、本人照片等，一经缴费支付成功后，以上信息将不可更改，所以网上缴费支付前务必对以上信息进行确认。若考生上报的照片为非本人照片，或其它类型照片，由此产生的后果由考生本人负责。由于考生个人原因不能参加考试的不予退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四、考试费用为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一级每科次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80元，</w:t>
      </w:r>
      <w:r>
        <w:rPr>
          <w:rFonts w:hint="eastAsia" w:ascii="仿宋" w:hAnsi="仿宋" w:eastAsia="仿宋" w:cs="仿宋"/>
          <w:sz w:val="28"/>
          <w:szCs w:val="28"/>
        </w:rPr>
        <w:t>二级、三级每科次100元。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五、确认缴费支付成功后，考生应在规定时间内自行下载打印准考证。考试当天须持本人身份证、准考证等有效证件，于规定时间至所选考点参加考试。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六、获证条件：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(一)自2019年3月考试起，二级语言类及数据库类科目(即MS Office高级应用以外的其他二级科目)调整获证条件为：总分达到60分且选择题得分达到50%(20分)及以上的考生方可取得合格证书。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(二)考生在同次考试最多只能报考三个科目。自2020年3月考试起，同次考试考生只能在同一省级承办机构报名，不允许跨省报考，否则教育部考试中心将按违规进行处理。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七、考试成绩于考试结束一个月后到所报考考点进行查询，成绩将以优秀、良好、及格、不及格四种等第形式公布，合格以上人员的合格证书可于考试结束两个月后到所报考考点领取。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八、如有不明事宜，请在报名期间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内及时与教务处考务科王老师（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qq:931164741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）取得联系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41D9E"/>
    <w:rsid w:val="44441D9E"/>
    <w:rsid w:val="64D8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2020-12-31T03:36:00Z</dcterms:created>
  <dc:creator>Heimo</dc:creator>
  <cp:lastModifiedBy>Heimo</cp:lastModifiedBy>
  <dcterms:modified xsi:type="dcterms:W3CDTF">2020-12-31T03:39:35Z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